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3DCDE" w14:textId="3ED381CE" w:rsidR="00966C04" w:rsidRPr="00966C04" w:rsidRDefault="006E63BC" w:rsidP="00966C04">
      <w:pPr>
        <w:autoSpaceDE w:val="0"/>
        <w:spacing w:before="120" w:after="0"/>
        <w:jc w:val="right"/>
        <w:rPr>
          <w:rFonts w:eastAsia="CenturyGothic" w:cs="Calibri"/>
          <w:b/>
          <w:sz w:val="24"/>
          <w:szCs w:val="24"/>
          <w:u w:val="single"/>
        </w:rPr>
      </w:pPr>
      <w:r>
        <w:rPr>
          <w:rFonts w:ascii="Cambria" w:hAnsi="Cambria"/>
          <w:b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10F12B41" wp14:editId="40C5631A">
            <wp:simplePos x="0" y="0"/>
            <wp:positionH relativeFrom="margin">
              <wp:align>left</wp:align>
            </wp:positionH>
            <wp:positionV relativeFrom="paragraph">
              <wp:posOffset>381</wp:posOffset>
            </wp:positionV>
            <wp:extent cx="2067558" cy="726435"/>
            <wp:effectExtent l="0" t="0" r="0" b="0"/>
            <wp:wrapTight wrapText="bothSides">
              <wp:wrapPolygon edited="0">
                <wp:start x="0" y="0"/>
                <wp:lineTo x="0" y="20976"/>
                <wp:lineTo x="21301" y="20976"/>
                <wp:lineTo x="21301" y="0"/>
                <wp:lineTo x="0" y="0"/>
              </wp:wrapPolygon>
            </wp:wrapTight>
            <wp:docPr id="3" name="Obraz 3" descr="Obraz zawierający tekst, clipart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lipart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7558" cy="7264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C04" w:rsidRPr="00966C04">
        <w:rPr>
          <w:rFonts w:eastAsia="CenturyGothic" w:cs="Calibri"/>
          <w:b/>
          <w:sz w:val="24"/>
          <w:szCs w:val="24"/>
          <w:u w:val="single"/>
        </w:rPr>
        <w:t>Załącznik nr 4</w:t>
      </w:r>
      <w:r w:rsidR="00360EC8">
        <w:rPr>
          <w:rFonts w:eastAsia="CenturyGothic" w:cs="Calibri"/>
          <w:b/>
          <w:sz w:val="24"/>
          <w:szCs w:val="24"/>
          <w:u w:val="single"/>
        </w:rPr>
        <w:t xml:space="preserve"> do PFU</w:t>
      </w:r>
    </w:p>
    <w:p w14:paraId="7A28B631" w14:textId="07721670" w:rsidR="006E63BC" w:rsidRDefault="006E63BC" w:rsidP="00966C04">
      <w:pPr>
        <w:autoSpaceDE w:val="0"/>
        <w:spacing w:before="120" w:after="0"/>
        <w:jc w:val="both"/>
        <w:rPr>
          <w:rFonts w:eastAsia="CenturyGothic" w:cs="Calibri"/>
          <w:b/>
          <w:u w:val="single"/>
        </w:rPr>
      </w:pPr>
    </w:p>
    <w:p w14:paraId="3629B4E4" w14:textId="77777777" w:rsidR="006E63BC" w:rsidRDefault="006E63BC" w:rsidP="00966C04">
      <w:pPr>
        <w:autoSpaceDE w:val="0"/>
        <w:spacing w:before="120" w:after="0"/>
        <w:jc w:val="both"/>
        <w:rPr>
          <w:rFonts w:eastAsia="CenturyGothic" w:cs="Calibri"/>
          <w:b/>
          <w:u w:val="single"/>
        </w:rPr>
      </w:pPr>
    </w:p>
    <w:p w14:paraId="3D8D1521" w14:textId="6F77C09F" w:rsidR="00966C04" w:rsidRDefault="00966C04" w:rsidP="006E63BC">
      <w:pPr>
        <w:autoSpaceDE w:val="0"/>
        <w:spacing w:before="120" w:after="0"/>
        <w:jc w:val="center"/>
        <w:rPr>
          <w:rFonts w:eastAsia="CenturyGothic" w:cs="Calibri"/>
          <w:b/>
          <w:u w:val="single"/>
          <w:shd w:val="clear" w:color="auto" w:fill="FFFF00"/>
        </w:rPr>
      </w:pPr>
      <w:r>
        <w:rPr>
          <w:rFonts w:eastAsia="CenturyGothic" w:cs="Calibri"/>
          <w:b/>
          <w:u w:val="single"/>
        </w:rPr>
        <w:t>Oczekiwane parametry źródła światła (modernizacja)</w:t>
      </w:r>
    </w:p>
    <w:p w14:paraId="68705CB7" w14:textId="77777777" w:rsidR="00966C04" w:rsidRPr="00966C04" w:rsidRDefault="00966C04" w:rsidP="00966C04">
      <w:pPr>
        <w:autoSpaceDE w:val="0"/>
        <w:spacing w:before="120" w:after="0"/>
        <w:jc w:val="both"/>
        <w:rPr>
          <w:rFonts w:eastAsia="CenturyGothic" w:cs="Calibri"/>
          <w:b/>
        </w:rPr>
      </w:pPr>
      <w:r w:rsidRPr="00966C04">
        <w:rPr>
          <w:rFonts w:eastAsia="CenturyGothic" w:cs="Calibri"/>
          <w:b/>
        </w:rPr>
        <w:t>Parametry konstrukcyjne:</w:t>
      </w:r>
    </w:p>
    <w:p w14:paraId="39A1CE7E" w14:textId="77777777" w:rsidR="00966C04" w:rsidRPr="00966C04" w:rsidRDefault="00966C04" w:rsidP="00966C04">
      <w:pPr>
        <w:numPr>
          <w:ilvl w:val="0"/>
          <w:numId w:val="1"/>
        </w:numPr>
        <w:autoSpaceDE w:val="0"/>
        <w:spacing w:before="120" w:after="0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źródło światła wykonane w technologii LED,</w:t>
      </w:r>
    </w:p>
    <w:p w14:paraId="0F7B94D6" w14:textId="77777777" w:rsidR="00966C04" w:rsidRPr="00966C04" w:rsidRDefault="00966C04" w:rsidP="00966C04">
      <w:pPr>
        <w:numPr>
          <w:ilvl w:val="0"/>
          <w:numId w:val="1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montaż bez konieczności wymiany oprawy oświetleniowej,</w:t>
      </w:r>
    </w:p>
    <w:p w14:paraId="1309A026" w14:textId="77777777" w:rsidR="00966C04" w:rsidRPr="00966C04" w:rsidRDefault="00966C04" w:rsidP="00966C04">
      <w:pPr>
        <w:numPr>
          <w:ilvl w:val="0"/>
          <w:numId w:val="1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trzonek: E27 i E40,</w:t>
      </w:r>
    </w:p>
    <w:p w14:paraId="73519370" w14:textId="77777777" w:rsidR="00966C04" w:rsidRPr="00966C04" w:rsidRDefault="00966C04" w:rsidP="00966C04">
      <w:pPr>
        <w:numPr>
          <w:ilvl w:val="0"/>
          <w:numId w:val="1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zakres temperatury otoczenia podczas pracy oprawy: od -40°C do +40°C,</w:t>
      </w:r>
    </w:p>
    <w:p w14:paraId="1B923463" w14:textId="77777777" w:rsidR="00966C04" w:rsidRPr="00966C04" w:rsidRDefault="00966C04" w:rsidP="00966C04">
      <w:pPr>
        <w:numPr>
          <w:ilvl w:val="0"/>
          <w:numId w:val="1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gwarancja na źródło światła minimum 5 lat, wystawiona przez producenta lub upoważnionego przedstawiciela.</w:t>
      </w:r>
    </w:p>
    <w:p w14:paraId="52F087D1" w14:textId="77777777" w:rsidR="00966C04" w:rsidRPr="00966C04" w:rsidRDefault="00966C04" w:rsidP="00966C04">
      <w:pPr>
        <w:autoSpaceDE w:val="0"/>
        <w:spacing w:before="120" w:after="0"/>
        <w:jc w:val="both"/>
        <w:rPr>
          <w:rFonts w:eastAsia="CenturyGothic" w:cs="Calibri"/>
          <w:b/>
        </w:rPr>
      </w:pPr>
      <w:r w:rsidRPr="00966C04">
        <w:rPr>
          <w:rFonts w:eastAsia="CenturyGothic" w:cs="Calibri"/>
          <w:b/>
        </w:rPr>
        <w:t>Parametry elektryczne i funkcjonalność</w:t>
      </w:r>
    </w:p>
    <w:p w14:paraId="70972C33" w14:textId="77777777" w:rsidR="00966C04" w:rsidRPr="00966C04" w:rsidRDefault="00966C04" w:rsidP="00966C04">
      <w:pPr>
        <w:numPr>
          <w:ilvl w:val="0"/>
          <w:numId w:val="2"/>
        </w:numPr>
        <w:autoSpaceDE w:val="0"/>
        <w:spacing w:before="120" w:after="0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 xml:space="preserve">znamionowe napięcie zasilania 230 V / 50 </w:t>
      </w:r>
      <w:proofErr w:type="spellStart"/>
      <w:r w:rsidRPr="00966C04">
        <w:rPr>
          <w:rFonts w:eastAsia="CenturyGothic" w:cs="Calibri"/>
        </w:rPr>
        <w:t>Hz</w:t>
      </w:r>
      <w:proofErr w:type="spellEnd"/>
      <w:r w:rsidRPr="00966C04">
        <w:rPr>
          <w:rFonts w:eastAsia="CenturyGothic" w:cs="Calibri"/>
        </w:rPr>
        <w:t>,</w:t>
      </w:r>
    </w:p>
    <w:p w14:paraId="7287811B" w14:textId="77777777" w:rsidR="00966C04" w:rsidRPr="00966C04" w:rsidRDefault="00966C04" w:rsidP="00966C04">
      <w:pPr>
        <w:numPr>
          <w:ilvl w:val="0"/>
          <w:numId w:val="2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 xml:space="preserve">ochrona przed przepięciami 10 </w:t>
      </w:r>
      <w:proofErr w:type="spellStart"/>
      <w:r w:rsidRPr="00966C04">
        <w:rPr>
          <w:rFonts w:eastAsia="CenturyGothic" w:cs="Calibri"/>
        </w:rPr>
        <w:t>kV</w:t>
      </w:r>
      <w:proofErr w:type="spellEnd"/>
      <w:r w:rsidRPr="00966C04">
        <w:rPr>
          <w:rFonts w:eastAsia="CenturyGothic" w:cs="Calibri"/>
        </w:rPr>
        <w:t>,</w:t>
      </w:r>
    </w:p>
    <w:p w14:paraId="5370EE41" w14:textId="77777777" w:rsidR="00966C04" w:rsidRPr="00966C04" w:rsidRDefault="00966C04" w:rsidP="00966C04">
      <w:pPr>
        <w:numPr>
          <w:ilvl w:val="0"/>
          <w:numId w:val="2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miękki start,</w:t>
      </w:r>
    </w:p>
    <w:p w14:paraId="2E7120C9" w14:textId="77777777" w:rsidR="00966C04" w:rsidRPr="00966C04" w:rsidRDefault="00966C04" w:rsidP="00966C04">
      <w:pPr>
        <w:numPr>
          <w:ilvl w:val="0"/>
          <w:numId w:val="2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autonomiczny system redukcji mocy bez zewnętrznego sygnału sterującego,</w:t>
      </w:r>
    </w:p>
    <w:p w14:paraId="45038B72" w14:textId="77777777" w:rsidR="00966C04" w:rsidRPr="00966C04" w:rsidRDefault="00966C04" w:rsidP="00966C04">
      <w:pPr>
        <w:numPr>
          <w:ilvl w:val="0"/>
          <w:numId w:val="2"/>
        </w:numPr>
        <w:autoSpaceDE w:val="0"/>
        <w:spacing w:before="120" w:after="0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redukcja mocy musi odbywać się w sposób płynny przez zmniejszenie strumienia świetlnego wszystkich źródeł LED jednocześnie a nie przez włączenia poszczególnych paneli LED w jednym źródle,</w:t>
      </w:r>
    </w:p>
    <w:p w14:paraId="340978BE" w14:textId="77777777" w:rsidR="00966C04" w:rsidRPr="00966C04" w:rsidRDefault="00966C04" w:rsidP="00966C04">
      <w:pPr>
        <w:numPr>
          <w:ilvl w:val="0"/>
          <w:numId w:val="2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źródło światła wyposażone w czujnik termiczny umieszczony na panelu LED zapobiegający przegrzaniu,</w:t>
      </w:r>
    </w:p>
    <w:p w14:paraId="6A69F32D" w14:textId="77777777" w:rsidR="00966C04" w:rsidRPr="00966C04" w:rsidRDefault="00966C04" w:rsidP="00966C04">
      <w:pPr>
        <w:numPr>
          <w:ilvl w:val="0"/>
          <w:numId w:val="2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moc bierna pojemnościowa maksymalnie 7%,</w:t>
      </w:r>
    </w:p>
    <w:p w14:paraId="7DA30399" w14:textId="77777777" w:rsidR="00966C04" w:rsidRPr="00966C04" w:rsidRDefault="00966C04" w:rsidP="00966C04">
      <w:pPr>
        <w:numPr>
          <w:ilvl w:val="0"/>
          <w:numId w:val="2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aktywne chłodzenie.</w:t>
      </w:r>
    </w:p>
    <w:p w14:paraId="71CE0741" w14:textId="77777777" w:rsidR="00966C04" w:rsidRPr="00966C04" w:rsidRDefault="00966C04" w:rsidP="00966C04">
      <w:pPr>
        <w:autoSpaceDE w:val="0"/>
        <w:spacing w:before="120" w:after="0"/>
        <w:jc w:val="both"/>
        <w:rPr>
          <w:rFonts w:eastAsia="CenturyGothic" w:cs="Calibri"/>
          <w:b/>
        </w:rPr>
      </w:pPr>
      <w:r w:rsidRPr="00966C04">
        <w:rPr>
          <w:rFonts w:eastAsia="CenturyGothic" w:cs="Calibri"/>
          <w:b/>
        </w:rPr>
        <w:t>Parametry oświetleniowe i potwierdzenia</w:t>
      </w:r>
    </w:p>
    <w:p w14:paraId="07F9406D" w14:textId="77777777" w:rsidR="00966C04" w:rsidRPr="00966C04" w:rsidRDefault="00966C04" w:rsidP="00966C04">
      <w:pPr>
        <w:numPr>
          <w:ilvl w:val="0"/>
          <w:numId w:val="3"/>
        </w:numPr>
        <w:autoSpaceDE w:val="0"/>
        <w:spacing w:before="120" w:after="0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skuteczność świetlna źródła min. 190lm/W (po uwzględnieniu strat),</w:t>
      </w:r>
    </w:p>
    <w:p w14:paraId="00295A29" w14:textId="77777777" w:rsidR="00966C04" w:rsidRPr="00966C04" w:rsidRDefault="00966C04" w:rsidP="00966C04">
      <w:pPr>
        <w:numPr>
          <w:ilvl w:val="0"/>
          <w:numId w:val="3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zakres temperatury barwowej 4000°K ± 200°K oraz 5000°K ± 200°K dla montowanych bezpośrednio nad przejściami dla pieszych,</w:t>
      </w:r>
    </w:p>
    <w:p w14:paraId="4D749216" w14:textId="77777777" w:rsidR="00966C04" w:rsidRPr="00966C04" w:rsidRDefault="00966C04" w:rsidP="00966C04">
      <w:pPr>
        <w:numPr>
          <w:ilvl w:val="0"/>
          <w:numId w:val="3"/>
        </w:numPr>
        <w:autoSpaceDE w:val="0"/>
        <w:spacing w:after="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wymagany wskaźnik oddawania barw źródeł LED Ra≥80,</w:t>
      </w:r>
    </w:p>
    <w:p w14:paraId="0C1542DE" w14:textId="77777777" w:rsidR="00966C04" w:rsidRPr="00966C04" w:rsidRDefault="00966C04" w:rsidP="00966C04">
      <w:pPr>
        <w:numPr>
          <w:ilvl w:val="0"/>
          <w:numId w:val="3"/>
        </w:numPr>
        <w:autoSpaceDE w:val="0"/>
        <w:spacing w:after="120"/>
        <w:ind w:left="714" w:hanging="357"/>
        <w:jc w:val="both"/>
        <w:rPr>
          <w:rFonts w:eastAsia="CenturyGothic" w:cs="Calibri"/>
        </w:rPr>
      </w:pPr>
      <w:r w:rsidRPr="00966C04">
        <w:rPr>
          <w:rFonts w:eastAsia="CenturyGothic" w:cs="Calibri"/>
        </w:rPr>
        <w:t>źródło światła musi być oznakowana znakiem CE oraz posiadać deklarację zgodności WE.</w:t>
      </w:r>
    </w:p>
    <w:p w14:paraId="26B2FD97" w14:textId="77777777" w:rsidR="00226B34" w:rsidRPr="00966C04" w:rsidRDefault="00226B34"/>
    <w:sectPr w:rsidR="00226B34" w:rsidRPr="0096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Gothic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31C6A"/>
    <w:multiLevelType w:val="multilevel"/>
    <w:tmpl w:val="8646A498"/>
    <w:lvl w:ilvl="0"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E1C6E0A"/>
    <w:multiLevelType w:val="multilevel"/>
    <w:tmpl w:val="7C8A4E84"/>
    <w:lvl w:ilvl="0"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0BA6D49"/>
    <w:multiLevelType w:val="multilevel"/>
    <w:tmpl w:val="AB56B0A2"/>
    <w:lvl w:ilvl="0"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41203097">
    <w:abstractNumId w:val="1"/>
  </w:num>
  <w:num w:numId="2" w16cid:durableId="1816945438">
    <w:abstractNumId w:val="0"/>
  </w:num>
  <w:num w:numId="3" w16cid:durableId="1115634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C04"/>
    <w:rsid w:val="00226B34"/>
    <w:rsid w:val="00360EC8"/>
    <w:rsid w:val="006E63BC"/>
    <w:rsid w:val="0096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B9146"/>
  <w15:chartTrackingRefBased/>
  <w15:docId w15:val="{90788076-90DA-4A40-A855-0CFD6A2A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C04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Jach</dc:creator>
  <cp:keywords/>
  <dc:description/>
  <cp:lastModifiedBy>administrator3</cp:lastModifiedBy>
  <cp:revision>3</cp:revision>
  <dcterms:created xsi:type="dcterms:W3CDTF">2023-01-16T09:48:00Z</dcterms:created>
  <dcterms:modified xsi:type="dcterms:W3CDTF">2023-02-20T10:54:00Z</dcterms:modified>
</cp:coreProperties>
</file>